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16CC2">
      <w:pPr>
        <w:spacing w:line="360" w:lineRule="exact"/>
        <w:jc w:val="left"/>
        <w:rPr>
          <w:b/>
          <w:sz w:val="24"/>
          <w:szCs w:val="32"/>
        </w:rPr>
      </w:pPr>
      <w:r>
        <w:rPr>
          <w:b/>
          <w:sz w:val="24"/>
          <w:szCs w:val="32"/>
        </w:rPr>
        <w:t>本单位承诺：</w:t>
      </w:r>
    </w:p>
    <w:p w14:paraId="57762DA2">
      <w:pPr>
        <w:spacing w:line="360" w:lineRule="exact"/>
        <w:ind w:firstLine="420" w:firstLineChars="200"/>
        <w:rPr>
          <w:szCs w:val="24"/>
          <w:highlight w:val="none"/>
        </w:rPr>
      </w:pPr>
      <w:r>
        <w:rPr>
          <w:szCs w:val="24"/>
          <w:highlight w:val="none"/>
        </w:rPr>
        <w:t>本单位依据</w:t>
      </w:r>
      <w:r>
        <w:rPr>
          <w:rFonts w:hint="eastAsia"/>
          <w:szCs w:val="24"/>
          <w:highlight w:val="none"/>
          <w:lang w:val="en-US" w:eastAsia="zh-CN"/>
        </w:rPr>
        <w:t>省级科技计划管理的相关要求</w:t>
      </w:r>
      <w:r>
        <w:rPr>
          <w:szCs w:val="24"/>
          <w:highlight w:val="none"/>
        </w:rPr>
        <w:t>，严格履行法人负责制，自愿提交申报书，在此郑重承诺：本单位已就所申报材料内容的真实性和完整性进行</w:t>
      </w:r>
      <w:r>
        <w:rPr>
          <w:rFonts w:hint="eastAsia"/>
          <w:szCs w:val="24"/>
          <w:highlight w:val="none"/>
          <w:lang w:val="en-US" w:eastAsia="zh-CN"/>
        </w:rPr>
        <w:t>审核，不存在《科学技术活动违规行为调查处理规定》（科学技术部令第24号）、《科研失信行为调查处理规则》（国科发监〔2022〕221号）、《浙江省促进科技成果转化条例》等规定和其他成果</w:t>
      </w:r>
      <w:r>
        <w:rPr>
          <w:szCs w:val="24"/>
          <w:highlight w:val="none"/>
        </w:rPr>
        <w:t>转化、科研诚信、科技伦理要求的行为，申报材料符合《中华人民共和国保守国家秘密法》和《科学技术保密规定》等相关法律法规，在项目申报、评审和实施的全过程中，遵守有关规定，杜绝以下行为：</w:t>
      </w:r>
    </w:p>
    <w:p w14:paraId="6BC193EA">
      <w:pPr>
        <w:spacing w:line="360" w:lineRule="exact"/>
        <w:ind w:firstLine="420" w:firstLineChars="200"/>
        <w:rPr>
          <w:szCs w:val="24"/>
          <w:highlight w:val="none"/>
        </w:rPr>
      </w:pPr>
      <w:r>
        <w:rPr>
          <w:szCs w:val="24"/>
          <w:highlight w:val="none"/>
        </w:rPr>
        <w:t>（一）采取虚假填报单位依托平台、贿赂或变相贿赂、造假、剽窃、故意重复申报等不正当手段获取科技计划项目承担资格；</w:t>
      </w:r>
    </w:p>
    <w:p w14:paraId="7C545FB5">
      <w:pPr>
        <w:spacing w:line="360" w:lineRule="exact"/>
        <w:ind w:firstLine="420" w:firstLineChars="200"/>
        <w:rPr>
          <w:szCs w:val="24"/>
          <w:highlight w:val="none"/>
        </w:rPr>
      </w:pPr>
      <w:r>
        <w:rPr>
          <w:szCs w:val="24"/>
          <w:highlight w:val="none"/>
        </w:rPr>
        <w:t>（二）为获得有利的评审结果进行游说、说情等；为他人的请托行为提供协助、帮助或其他便利；以“打招呼”“走关系”或其他方式干扰评审工作、影响评审结果、破坏评审秩序；以任何形式探听未公开的评审专家名单及其他评审过程中的保密信息；</w:t>
      </w:r>
    </w:p>
    <w:p w14:paraId="4BE88B94">
      <w:pPr>
        <w:spacing w:line="360" w:lineRule="exact"/>
        <w:ind w:firstLine="420" w:firstLineChars="200"/>
        <w:rPr>
          <w:szCs w:val="24"/>
          <w:highlight w:val="none"/>
        </w:rPr>
      </w:pPr>
      <w:r>
        <w:rPr>
          <w:szCs w:val="24"/>
          <w:highlight w:val="none"/>
        </w:rPr>
        <w:t>（三）组织或协助项目团队向评审工作人员、评审专家等提供任何形式的礼品、礼金、有价证券、支付凭证、商业预付卡、电子红包等；宴请评审组织者、评审专家，或向评审组织者、评审专家提供旅游、娱乐健身等可能影响评审公正性的活动；</w:t>
      </w:r>
    </w:p>
    <w:p w14:paraId="333F8B1A">
      <w:pPr>
        <w:spacing w:line="360" w:lineRule="exact"/>
        <w:ind w:firstLine="420" w:firstLineChars="200"/>
        <w:rPr>
          <w:szCs w:val="24"/>
          <w:highlight w:val="none"/>
        </w:rPr>
      </w:pPr>
      <w:r>
        <w:rPr>
          <w:szCs w:val="24"/>
          <w:highlight w:val="none"/>
        </w:rPr>
        <w:t>（四）隐瞒、包庇、纵容或参与项目团队虚假申报项目</w:t>
      </w:r>
      <w:r>
        <w:rPr>
          <w:rFonts w:hint="eastAsia"/>
          <w:szCs w:val="24"/>
          <w:highlight w:val="none"/>
          <w:lang w:eastAsia="zh-CN"/>
        </w:rPr>
        <w:t>、</w:t>
      </w:r>
      <w:r>
        <w:rPr>
          <w:rFonts w:hint="eastAsia"/>
          <w:szCs w:val="24"/>
          <w:highlight w:val="none"/>
          <w:lang w:val="en-US" w:eastAsia="zh-CN"/>
        </w:rPr>
        <w:t>数据造假</w:t>
      </w:r>
      <w:r>
        <w:rPr>
          <w:szCs w:val="24"/>
          <w:highlight w:val="none"/>
        </w:rPr>
        <w:t>，骗取科技计划项目等违规活动；虚报项目总投入套取财政补助，截留、挤占、挪用、套取、转移、私分科研经费；未经批准，违规转包、分包科研任务；</w:t>
      </w:r>
    </w:p>
    <w:p w14:paraId="27C83239">
      <w:pPr>
        <w:spacing w:line="360" w:lineRule="exact"/>
        <w:ind w:firstLine="420" w:firstLineChars="200"/>
        <w:rPr>
          <w:szCs w:val="24"/>
          <w:highlight w:val="none"/>
        </w:rPr>
      </w:pPr>
      <w:r>
        <w:rPr>
          <w:szCs w:val="24"/>
          <w:highlight w:val="none"/>
        </w:rPr>
        <w:t>（五）未按规定进行科技伦理审查并监督执行，为项目涉及的伦理与科技安全问题提供虚假证明文件，违反《科技伦理审查办法（试行）》《涉及人的生物医学研究伦理审查办法》《中华人民共和国人类遗传资源管理条例》、实验动物管理及国家科学技术活动保密的相关国家、省级规定；</w:t>
      </w:r>
    </w:p>
    <w:p w14:paraId="463B7D03">
      <w:pPr>
        <w:spacing w:line="360" w:lineRule="exact"/>
        <w:ind w:firstLine="420" w:firstLineChars="200"/>
        <w:rPr>
          <w:szCs w:val="24"/>
          <w:highlight w:val="none"/>
        </w:rPr>
      </w:pPr>
      <w:r>
        <w:rPr>
          <w:szCs w:val="24"/>
          <w:highlight w:val="none"/>
        </w:rPr>
        <w:t>（六）在申报书中以高指标通过评审，在合同书签订时篡改降低相应指标；</w:t>
      </w:r>
    </w:p>
    <w:p w14:paraId="7337C0CA">
      <w:pPr>
        <w:spacing w:line="360" w:lineRule="exact"/>
        <w:ind w:firstLine="420" w:firstLineChars="200"/>
        <w:rPr>
          <w:szCs w:val="24"/>
          <w:highlight w:val="none"/>
        </w:rPr>
      </w:pPr>
      <w:r>
        <w:rPr>
          <w:szCs w:val="24"/>
          <w:highlight w:val="none"/>
        </w:rPr>
        <w:t>（七）不履行科学技术活动管理合同约定的主要义务；不严肃调查处理或配合调查处理在实施项目过程中发现的违反科研诚信和科技伦理行为；不配合监督检查和评估评价工作，提供虚假材料，对相关处理意见拒不整改或虚假整改；</w:t>
      </w:r>
    </w:p>
    <w:p w14:paraId="3CEC0A62">
      <w:pPr>
        <w:spacing w:line="360" w:lineRule="exact"/>
        <w:ind w:firstLine="420" w:firstLineChars="200"/>
        <w:rPr>
          <w:szCs w:val="24"/>
          <w:highlight w:val="none"/>
        </w:rPr>
      </w:pPr>
      <w:r>
        <w:rPr>
          <w:szCs w:val="24"/>
          <w:highlight w:val="none"/>
        </w:rPr>
        <w:t>（八）其他违反财政纪律和相关管理规定的行为。</w:t>
      </w:r>
    </w:p>
    <w:p w14:paraId="465714F6">
      <w:pPr>
        <w:spacing w:line="360" w:lineRule="exact"/>
        <w:ind w:firstLine="420" w:firstLineChars="200"/>
        <w:rPr>
          <w:sz w:val="24"/>
          <w:szCs w:val="24"/>
          <w:highlight w:val="none"/>
        </w:rPr>
      </w:pPr>
      <w:r>
        <w:rPr>
          <w:szCs w:val="24"/>
          <w:highlight w:val="none"/>
        </w:rPr>
        <w:t>如有违反，本单位愿接受相关部门做出的各项处理决定，包括但不限于停拨或核减经费，</w:t>
      </w:r>
      <w:r>
        <w:rPr>
          <w:szCs w:val="21"/>
          <w:highlight w:val="none"/>
        </w:rPr>
        <w:t>终止或撤消项目（课题），</w:t>
      </w:r>
      <w:r>
        <w:rPr>
          <w:szCs w:val="24"/>
          <w:highlight w:val="none"/>
        </w:rPr>
        <w:t>追回项目（课题）经费，取消一定期限</w:t>
      </w:r>
      <w:r>
        <w:rPr>
          <w:rFonts w:hint="eastAsia"/>
          <w:szCs w:val="24"/>
          <w:highlight w:val="none"/>
        </w:rPr>
        <w:t>申请国家和省级各类科技计划及科技奖励资格</w:t>
      </w:r>
      <w:r>
        <w:rPr>
          <w:rFonts w:hint="eastAsia"/>
          <w:szCs w:val="24"/>
          <w:highlight w:val="none"/>
          <w:lang w:eastAsia="zh-CN"/>
        </w:rPr>
        <w:t>、参与项目实施与管理资格</w:t>
      </w:r>
      <w:r>
        <w:rPr>
          <w:szCs w:val="24"/>
          <w:highlight w:val="none"/>
        </w:rPr>
        <w:t>，记入科研诚信数据库以及主要负责人接受相应党纪政纪处理等。</w:t>
      </w:r>
    </w:p>
    <w:p w14:paraId="15CC0686">
      <w:pPr>
        <w:spacing w:line="360" w:lineRule="exact"/>
        <w:ind w:firstLine="4006" w:firstLineChars="1900"/>
        <w:jc w:val="left"/>
        <w:rPr>
          <w:b/>
          <w:szCs w:val="24"/>
        </w:rPr>
      </w:pPr>
    </w:p>
    <w:p w14:paraId="4F22FE66">
      <w:pPr>
        <w:spacing w:line="360" w:lineRule="exact"/>
        <w:ind w:firstLine="4006" w:firstLineChars="1900"/>
        <w:jc w:val="left"/>
        <w:rPr>
          <w:b/>
          <w:szCs w:val="24"/>
        </w:rPr>
      </w:pPr>
      <w:r>
        <w:rPr>
          <w:b/>
          <w:szCs w:val="24"/>
        </w:rPr>
        <w:t>申报单位（参与单位）签章：</w:t>
      </w:r>
    </w:p>
    <w:p w14:paraId="2A61DCBB">
      <w:pPr>
        <w:spacing w:line="360" w:lineRule="auto"/>
        <w:ind w:right="-58" w:firstLine="5165" w:firstLineChars="2450"/>
        <w:rPr>
          <w:b/>
          <w:szCs w:val="24"/>
        </w:rPr>
      </w:pPr>
      <w:r>
        <w:rPr>
          <w:b/>
          <w:szCs w:val="24"/>
        </w:rPr>
        <w:t>日期：</w:t>
      </w:r>
    </w:p>
    <w:p w14:paraId="4E2CF667">
      <w:pPr>
        <w:pStyle w:val="2"/>
        <w:sectPr>
          <w:pgSz w:w="11906" w:h="16838"/>
          <w:pgMar w:top="1440" w:right="1800" w:bottom="1440" w:left="1800" w:header="851" w:footer="992" w:gutter="0"/>
          <w:cols w:space="425" w:num="1"/>
          <w:titlePg/>
          <w:docGrid w:type="lines" w:linePitch="312" w:charSpace="0"/>
        </w:sectPr>
      </w:pPr>
    </w:p>
    <w:p w14:paraId="2C3ABE09">
      <w:pPr>
        <w:spacing w:line="340" w:lineRule="exact"/>
        <w:jc w:val="left"/>
        <w:rPr>
          <w:rFonts w:ascii="宋体" w:hAnsi="宋体"/>
          <w:b/>
          <w:sz w:val="24"/>
          <w:szCs w:val="32"/>
        </w:rPr>
      </w:pPr>
    </w:p>
    <w:p w14:paraId="6499301E">
      <w:pPr>
        <w:spacing w:line="360" w:lineRule="exact"/>
        <w:ind w:firstLine="420"/>
        <w:rPr>
          <w:rFonts w:ascii="宋体" w:hAnsi="宋体"/>
          <w:szCs w:val="21"/>
          <w:highlight w:val="none"/>
        </w:rPr>
      </w:pPr>
      <w:r>
        <w:rPr>
          <w:rFonts w:hint="eastAsia" w:ascii="宋体" w:hAnsi="宋体"/>
          <w:b/>
          <w:sz w:val="24"/>
          <w:szCs w:val="32"/>
        </w:rPr>
        <w:t>本人承诺：</w:t>
      </w:r>
    </w:p>
    <w:p w14:paraId="63D7C85C">
      <w:pPr>
        <w:spacing w:line="360" w:lineRule="exact"/>
        <w:ind w:firstLine="420"/>
        <w:rPr>
          <w:rFonts w:ascii="宋体" w:hAnsi="宋体"/>
          <w:szCs w:val="21"/>
          <w:highlight w:val="none"/>
        </w:rPr>
      </w:pPr>
      <w:r>
        <w:rPr>
          <w:rFonts w:ascii="宋体" w:hAnsi="宋体"/>
          <w:szCs w:val="21"/>
          <w:highlight w:val="none"/>
        </w:rPr>
        <w:t>本人</w:t>
      </w:r>
      <w:r>
        <w:rPr>
          <w:rFonts w:hint="eastAsia" w:ascii="宋体" w:hAnsi="宋体"/>
          <w:szCs w:val="21"/>
          <w:highlight w:val="none"/>
          <w:lang w:val="en-US" w:eastAsia="zh-CN"/>
        </w:rPr>
        <w:t>依据省级科技计划管理的相关要求</w:t>
      </w:r>
      <w:r>
        <w:rPr>
          <w:rFonts w:ascii="宋体" w:hAnsi="宋体"/>
          <w:szCs w:val="21"/>
          <w:highlight w:val="none"/>
        </w:rPr>
        <w:t>自愿提交项目申报书，在此郑重承诺：</w:t>
      </w:r>
      <w:r>
        <w:rPr>
          <w:rFonts w:hint="eastAsia" w:ascii="宋体" w:hAnsi="宋体"/>
          <w:szCs w:val="21"/>
          <w:highlight w:val="none"/>
        </w:rPr>
        <w:t>《科学技术活动违规行为</w:t>
      </w:r>
      <w:r>
        <w:rPr>
          <w:rFonts w:hint="eastAsia" w:ascii="宋体" w:hAnsi="宋体"/>
          <w:szCs w:val="21"/>
          <w:highlight w:val="none"/>
          <w:lang w:val="en-US" w:eastAsia="zh-CN"/>
        </w:rPr>
        <w:t>调查处理规定</w:t>
      </w:r>
      <w:r>
        <w:rPr>
          <w:rFonts w:hint="eastAsia" w:ascii="宋体" w:hAnsi="宋体"/>
          <w:szCs w:val="21"/>
          <w:highlight w:val="none"/>
        </w:rPr>
        <w:t>》（科学技术部令第</w:t>
      </w:r>
      <w:r>
        <w:rPr>
          <w:rFonts w:hint="eastAsia" w:ascii="宋体" w:hAnsi="宋体"/>
          <w:szCs w:val="21"/>
          <w:highlight w:val="none"/>
          <w:lang w:val="en-US" w:eastAsia="zh-CN"/>
        </w:rPr>
        <w:t>24</w:t>
      </w:r>
      <w:r>
        <w:rPr>
          <w:rFonts w:hint="eastAsia" w:ascii="宋体" w:hAnsi="宋体"/>
          <w:szCs w:val="21"/>
          <w:highlight w:val="none"/>
        </w:rPr>
        <w:t>号）</w:t>
      </w:r>
      <w:r>
        <w:rPr>
          <w:rFonts w:hint="eastAsia" w:ascii="宋体" w:hAnsi="宋体"/>
          <w:szCs w:val="21"/>
          <w:highlight w:val="none"/>
        </w:rPr>
        <w:t>、《科研失信行为调查处理规则》</w:t>
      </w:r>
      <w:r>
        <w:rPr>
          <w:rFonts w:ascii="宋体" w:hAnsi="宋体"/>
          <w:szCs w:val="21"/>
          <w:highlight w:val="none"/>
        </w:rPr>
        <w:t>（国科发监</w:t>
      </w:r>
      <w:r>
        <w:rPr>
          <w:rFonts w:hint="eastAsia" w:ascii="宋体" w:hAnsi="宋体"/>
          <w:szCs w:val="21"/>
          <w:highlight w:val="none"/>
        </w:rPr>
        <w:t>〔</w:t>
      </w:r>
      <w:r>
        <w:rPr>
          <w:rFonts w:ascii="宋体" w:hAnsi="宋体"/>
          <w:szCs w:val="21"/>
          <w:highlight w:val="none"/>
        </w:rPr>
        <w:t>2022</w:t>
      </w:r>
      <w:r>
        <w:rPr>
          <w:rFonts w:hint="eastAsia" w:ascii="宋体" w:hAnsi="宋体"/>
          <w:szCs w:val="21"/>
          <w:highlight w:val="none"/>
        </w:rPr>
        <w:t>〕</w:t>
      </w:r>
      <w:r>
        <w:rPr>
          <w:rFonts w:ascii="宋体" w:hAnsi="宋体"/>
          <w:szCs w:val="21"/>
          <w:highlight w:val="none"/>
        </w:rPr>
        <w:t>221号）</w:t>
      </w:r>
      <w:r>
        <w:rPr>
          <w:rFonts w:hint="eastAsia" w:ascii="宋体" w:hAnsi="宋体"/>
          <w:szCs w:val="21"/>
          <w:highlight w:val="none"/>
        </w:rPr>
        <w:t>、</w:t>
      </w:r>
      <w:r>
        <w:rPr>
          <w:rFonts w:hint="eastAsia" w:ascii="宋体" w:hAnsi="宋体"/>
          <w:szCs w:val="21"/>
          <w:highlight w:val="none"/>
        </w:rPr>
        <w:t>《浙江省促进科技成果转化条例》等</w:t>
      </w:r>
      <w:r>
        <w:rPr>
          <w:rFonts w:ascii="宋体" w:hAnsi="宋体"/>
          <w:szCs w:val="21"/>
          <w:highlight w:val="none"/>
        </w:rPr>
        <w:t>规定，所申报材料和相关内容真实有效，不存在违背科研诚信</w:t>
      </w:r>
      <w:r>
        <w:rPr>
          <w:rFonts w:hint="eastAsia" w:ascii="宋体" w:hAnsi="宋体"/>
          <w:szCs w:val="21"/>
          <w:highlight w:val="none"/>
        </w:rPr>
        <w:t>和科技伦理</w:t>
      </w:r>
      <w:r>
        <w:rPr>
          <w:rFonts w:ascii="宋体" w:hAnsi="宋体"/>
          <w:szCs w:val="21"/>
          <w:highlight w:val="none"/>
        </w:rPr>
        <w:t>要求的行为；申报材料符合《中华人民共和国保守国家秘密法》和《科学技术保密规定》等相关法律法规；在项目申报、评审和实施的全过程中，同意并授权项目组织实施单位通过省公共信用信息平台查询本人公共信用信息</w:t>
      </w:r>
      <w:r>
        <w:rPr>
          <w:rFonts w:hint="eastAsia" w:ascii="宋体" w:hAnsi="宋体"/>
          <w:szCs w:val="21"/>
          <w:highlight w:val="none"/>
        </w:rPr>
        <w:t>，</w:t>
      </w:r>
      <w:r>
        <w:rPr>
          <w:rFonts w:ascii="宋体" w:hAnsi="宋体"/>
          <w:szCs w:val="21"/>
          <w:highlight w:val="none"/>
        </w:rPr>
        <w:t>恪守职业规范和科学道德，遵守有关规定，杜绝</w:t>
      </w:r>
      <w:r>
        <w:rPr>
          <w:rFonts w:hint="eastAsia" w:ascii="宋体" w:hAnsi="宋体"/>
          <w:szCs w:val="21"/>
          <w:highlight w:val="none"/>
        </w:rPr>
        <w:t>以下行为：</w:t>
      </w:r>
    </w:p>
    <w:p w14:paraId="682E6CFA">
      <w:pPr>
        <w:spacing w:line="340" w:lineRule="exact"/>
        <w:ind w:firstLine="420" w:firstLineChars="200"/>
        <w:rPr>
          <w:szCs w:val="21"/>
          <w:highlight w:val="none"/>
        </w:rPr>
      </w:pPr>
      <w:r>
        <w:rPr>
          <w:szCs w:val="21"/>
          <w:highlight w:val="none"/>
        </w:rPr>
        <w:t>（一）抄袭、剽窃、侵占他人科研成果或项目申请书；编造、伪造、篡改、购买研究数据、图表、结论、检测报告等；购买、代写、代投论文或项目申请材料（项目验收材料），虚构同行评议专家及评议意见；违反奖励、专利等研究成果署名及论文发表规范，擅自标注或虚假标注获得科技计划等资助；对项目涉及的伦理与科技安全问题作虚假陈述，虚构相关证明文件；</w:t>
      </w:r>
    </w:p>
    <w:p w14:paraId="5817A0D0">
      <w:pPr>
        <w:spacing w:line="340" w:lineRule="exact"/>
        <w:ind w:firstLine="420" w:firstLineChars="200"/>
        <w:rPr>
          <w:szCs w:val="21"/>
        </w:rPr>
      </w:pPr>
      <w:r>
        <w:rPr>
          <w:szCs w:val="21"/>
          <w:highlight w:val="none"/>
        </w:rPr>
        <w:t>（二）以虚假填报单位依托平台等弄虚作假的方式</w:t>
      </w:r>
      <w:r>
        <w:rPr>
          <w:szCs w:val="21"/>
        </w:rPr>
        <w:t>或采取贿赂、利益交换、故意重复申报等不正当手段获得科技计划项目、科研经费以及奖励、荣誉等；以任何形式探听尚未公布的评审专家名单及其他评审过程中的保密信息；本人或委托他人通过各种方式及各种途径联系有关专家进行请托、游说，违规到评审会议驻地游说评审专家和工作人员、询问评审或尚未正式向社会公布的信息等干扰评审或可能影响评审公正性的活动；向评审工作人员、评审专家等提供任何形式的礼品、礼金、有价证券、支付凭证、商业预付卡、电子红包，或提供宴请、旅游、娱乐健身等任何可能影响评审公正性的活动；</w:t>
      </w:r>
    </w:p>
    <w:p w14:paraId="1D813E48">
      <w:pPr>
        <w:spacing w:line="340" w:lineRule="exact"/>
        <w:ind w:firstLine="420" w:firstLineChars="200"/>
        <w:rPr>
          <w:szCs w:val="21"/>
        </w:rPr>
      </w:pPr>
      <w:r>
        <w:rPr>
          <w:szCs w:val="21"/>
        </w:rPr>
        <w:t>（三）违反《科技伦理审查办法（试行）》《涉及人的生物医学研究伦理审查办法》《中华人民共和国人类遗传资源管理条例》及实验动物管理的相关国家、省级规定；</w:t>
      </w:r>
    </w:p>
    <w:p w14:paraId="023F0728">
      <w:pPr>
        <w:spacing w:line="340" w:lineRule="exact"/>
        <w:ind w:firstLine="420" w:firstLineChars="200"/>
        <w:rPr>
          <w:szCs w:val="21"/>
        </w:rPr>
      </w:pPr>
      <w:r>
        <w:rPr>
          <w:szCs w:val="21"/>
        </w:rPr>
        <w:t>（四）在申报书中以高指标通过评审，在合同书签订时篡改降低相应指标；不履行项目合同书约定的主要义务，随意降低目标任务和约定要求，以项目实施周期外或不相关成果充抵交差；</w:t>
      </w:r>
    </w:p>
    <w:p w14:paraId="47024972">
      <w:pPr>
        <w:spacing w:line="340" w:lineRule="exact"/>
        <w:ind w:firstLine="420" w:firstLineChars="200"/>
        <w:rPr>
          <w:szCs w:val="21"/>
        </w:rPr>
      </w:pPr>
      <w:r>
        <w:rPr>
          <w:szCs w:val="21"/>
        </w:rPr>
        <w:t>（五）虚报、冒领、挪用</w:t>
      </w:r>
      <w:bookmarkStart w:id="0" w:name="_GoBack"/>
      <w:bookmarkEnd w:id="0"/>
      <w:r>
        <w:rPr>
          <w:szCs w:val="21"/>
        </w:rPr>
        <w:t>科研资金，</w:t>
      </w:r>
      <w:r>
        <w:rPr>
          <w:szCs w:val="24"/>
        </w:rPr>
        <w:t>虚报项目总投入套取财政补助</w:t>
      </w:r>
      <w:r>
        <w:rPr>
          <w:szCs w:val="21"/>
        </w:rPr>
        <w:t>；不配合监督检查、科研诚信案件调查、评估评价工作，提供虚假材料，对相关处理意见拒不整改或虚假整改；</w:t>
      </w:r>
    </w:p>
    <w:p w14:paraId="3DC871EF">
      <w:pPr>
        <w:spacing w:line="340" w:lineRule="exact"/>
        <w:ind w:firstLine="420" w:firstLineChars="200"/>
        <w:rPr>
          <w:szCs w:val="21"/>
        </w:rPr>
      </w:pPr>
      <w:r>
        <w:rPr>
          <w:szCs w:val="21"/>
        </w:rPr>
        <w:t>（六）其他违反财经纪律、项目合同书约定、科研诚信、科技伦理和相关管理规定的行为。</w:t>
      </w:r>
    </w:p>
    <w:p w14:paraId="4DC7AE4C">
      <w:pPr>
        <w:spacing w:line="360" w:lineRule="exact"/>
        <w:ind w:firstLine="420" w:firstLineChars="200"/>
        <w:rPr>
          <w:szCs w:val="21"/>
        </w:rPr>
      </w:pPr>
      <w:r>
        <w:rPr>
          <w:szCs w:val="21"/>
        </w:rPr>
        <w:t>如有违反，本人愿接受相关部门做出的各项处理决定，包括但不限于终止或撤消项目（课题），追回项目（课题）经费，一定范围或公开通报，取消一定期限</w:t>
      </w:r>
      <w:r>
        <w:rPr>
          <w:rFonts w:hint="eastAsia"/>
          <w:szCs w:val="21"/>
        </w:rPr>
        <w:t>申请国家和省级各类科技计划及科技奖励资格</w:t>
      </w:r>
      <w:r>
        <w:rPr>
          <w:rFonts w:hint="eastAsia"/>
          <w:szCs w:val="21"/>
          <w:lang w:eastAsia="zh-CN"/>
        </w:rPr>
        <w:t>、参与项目实施与管理资格</w:t>
      </w:r>
      <w:r>
        <w:rPr>
          <w:szCs w:val="21"/>
        </w:rPr>
        <w:t>，</w:t>
      </w:r>
      <w:r>
        <w:rPr>
          <w:szCs w:val="21"/>
        </w:rPr>
        <w:t xml:space="preserve">记入科研诚信数据库以及接受相应的党纪政纪处理等。                               </w:t>
      </w:r>
    </w:p>
    <w:p w14:paraId="00767699">
      <w:pPr>
        <w:spacing w:line="360" w:lineRule="exact"/>
        <w:ind w:firstLine="420" w:firstLineChars="200"/>
        <w:jc w:val="left"/>
        <w:rPr>
          <w:rFonts w:ascii="宋体" w:hAnsi="宋体"/>
          <w:b/>
          <w:szCs w:val="21"/>
        </w:rPr>
      </w:pPr>
      <w:r>
        <w:rPr>
          <w:rFonts w:ascii="宋体" w:hAnsi="宋体"/>
          <w:szCs w:val="21"/>
        </w:rPr>
        <w:t xml:space="preserve">                           </w:t>
      </w:r>
      <w:r>
        <w:rPr>
          <w:rFonts w:ascii="宋体" w:hAnsi="宋体"/>
          <w:b/>
          <w:szCs w:val="21"/>
        </w:rPr>
        <w:t xml:space="preserve"> </w:t>
      </w:r>
    </w:p>
    <w:p w14:paraId="5BB08F04">
      <w:pPr>
        <w:spacing w:line="360" w:lineRule="exact"/>
        <w:ind w:firstLine="5481" w:firstLineChars="2600"/>
        <w:jc w:val="left"/>
        <w:rPr>
          <w:rFonts w:ascii="宋体" w:hAnsi="宋体"/>
          <w:b/>
          <w:szCs w:val="21"/>
        </w:rPr>
      </w:pPr>
      <w:r>
        <w:rPr>
          <w:rFonts w:ascii="宋体" w:hAnsi="宋体"/>
          <w:b/>
          <w:szCs w:val="21"/>
        </w:rPr>
        <w:t>签字：</w:t>
      </w:r>
    </w:p>
    <w:p w14:paraId="1F6B7894">
      <w:pPr>
        <w:spacing w:line="360" w:lineRule="exact"/>
        <w:ind w:firstLine="422" w:firstLineChars="200"/>
        <w:jc w:val="left"/>
        <w:rPr>
          <w:rFonts w:ascii="宋体" w:hAnsi="宋体"/>
          <w:b/>
          <w:szCs w:val="21"/>
        </w:rPr>
      </w:pPr>
      <w:r>
        <w:rPr>
          <w:rFonts w:ascii="宋体" w:hAnsi="宋体"/>
          <w:b/>
          <w:szCs w:val="21"/>
        </w:rPr>
        <w:t xml:space="preserve">                                                日期：</w:t>
      </w:r>
    </w:p>
    <w:p w14:paraId="3C3BE8A3">
      <w:pPr>
        <w:pStyle w:val="2"/>
        <w:ind w:left="0"/>
      </w:pPr>
    </w:p>
    <w:p w14:paraId="6E19042F"/>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D88D3">
    <w:pPr>
      <w:pStyle w:val="4"/>
      <w:jc w:val="center"/>
      <w:rPr>
        <w:lang w:val="zh-CN"/>
      </w:rPr>
    </w:pPr>
    <w:r>
      <w:fldChar w:fldCharType="begin"/>
    </w:r>
    <w:r>
      <w:instrText xml:space="preserve">PAGE  \* Arabic  \* MERGEFORMAT</w:instrText>
    </w:r>
    <w:r>
      <w:fldChar w:fldCharType="separate"/>
    </w:r>
    <w:r>
      <w:rPr>
        <w:lang w:val="zh-CN"/>
      </w:rPr>
      <w:t>2</w:t>
    </w:r>
    <w:r>
      <w:fldChar w:fldCharType="end"/>
    </w:r>
    <w:r>
      <w:rPr>
        <w:b/>
        <w:bCs/>
        <w:lang w:val="zh-CN"/>
      </w:rPr>
      <w:t xml:space="preserve"> </w:t>
    </w:r>
    <w:r>
      <w:rPr>
        <w:lang w:val="zh-CN"/>
      </w:rPr>
      <w:t>/</w:t>
    </w:r>
    <w:r>
      <w:rPr>
        <w:b/>
        <w:bCs/>
        <w:lang w:val="zh-CN"/>
      </w:rPr>
      <w:t xml:space="preserve"> </w:t>
    </w:r>
    <w:r>
      <w:fldChar w:fldCharType="begin"/>
    </w:r>
    <w:r>
      <w:instrText xml:space="preserve">NUMPAGES  \* Arabic  \* MERGEFORMAT</w:instrText>
    </w:r>
    <w:r>
      <w:fldChar w:fldCharType="separate"/>
    </w:r>
    <w:r>
      <w:rPr>
        <w:lang w:val="zh-CN"/>
      </w:rPr>
      <w:t>19</w:t>
    </w:r>
    <w:r>
      <w:rPr>
        <w:lang w:val="zh-CN"/>
      </w:rPr>
      <w:fldChar w:fldCharType="end"/>
    </w:r>
  </w:p>
  <w:p w14:paraId="3176F64C">
    <w:pPr>
      <w:pStyle w:val="4"/>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E49E0"/>
    <w:rsid w:val="53101566"/>
    <w:rsid w:val="5F7E49E0"/>
    <w:rsid w:val="62361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1"/>
    <w:pPr>
      <w:ind w:left="214"/>
    </w:pPr>
    <w:rPr>
      <w:sz w:val="32"/>
      <w:szCs w:val="32"/>
    </w:rPr>
  </w:style>
  <w:style w:type="paragraph" w:styleId="3">
    <w:name w:val="index 7"/>
    <w:basedOn w:val="1"/>
    <w:next w:val="1"/>
    <w:qFormat/>
    <w:uiPriority w:val="0"/>
    <w:pPr>
      <w:ind w:left="2520"/>
    </w:pPr>
  </w:style>
  <w:style w:type="paragraph" w:styleId="4">
    <w:name w:val="footer"/>
    <w:basedOn w:val="1"/>
    <w:qFormat/>
    <w:uiPriority w:val="0"/>
    <w:pPr>
      <w:snapToGrid w:val="0"/>
      <w:jc w:val="left"/>
    </w:pPr>
    <w:rPr>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2147</Words>
  <Characters>2160</Characters>
  <Lines>0</Lines>
  <Paragraphs>0</Paragraphs>
  <TotalTime>1</TotalTime>
  <ScaleCrop>false</ScaleCrop>
  <LinksUpToDate>false</LinksUpToDate>
  <CharactersWithSpaces>2267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2026-07-02T07:20:00Z</dcterms:created>
  <dc:creator>Zzzz</dc:creator>
  <cp:lastModifiedBy>郝近</cp:lastModifiedBy>
  <dcterms:modified xsi:type="dcterms:W3CDTF">2026-07-10T03:14:51Z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06ED7A42C0A04804BD76725534234B03_11</vt:lpwstr>
  </property>
  <property fmtid="{D5CDD505-2E9C-101B-9397-08002B2CF9AE}" pid="4" name="KSOTemplateDocerSaveRecord">
    <vt:lpwstr>eyJoZGlkIjoiZTc0ZWY2MzI2OGZkYjFjZTBiOWJkZmY4ZDMwOGZjZmQiLCJ1c2VySWQiOiIzMDQyNDY3MjIifQ==</vt:lpwstr>
  </property>
</Properties>
</file>